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bookmarkStart w:id="0" w:name="RANGE!A1:F13"/>
      <w:bookmarkEnd w:id="0"/>
      <w:r>
        <w:rPr>
          <w:rFonts w:eastAsia="黑体"/>
          <w:color w:val="000000"/>
          <w:kern w:val="0"/>
          <w:sz w:val="32"/>
          <w:szCs w:val="32"/>
        </w:rPr>
        <w:t>附件1</w:t>
      </w: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22"/>
        <w:gridCol w:w="28"/>
        <w:gridCol w:w="855"/>
        <w:gridCol w:w="138"/>
        <w:gridCol w:w="927"/>
        <w:gridCol w:w="196"/>
        <w:gridCol w:w="59"/>
        <w:gridCol w:w="277"/>
        <w:gridCol w:w="306"/>
        <w:gridCol w:w="128"/>
        <w:gridCol w:w="112"/>
        <w:gridCol w:w="212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防范办反邪教宣传工作经费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8.99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8.99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通过宣传教育，让广大群众筑牢反邪教思想基础，发现邪教苗头及时举报，为公安机关获取预警性信息，提供帮助、确保公安机关对邪教违法行为打击处理到位，遏制其发展。</w:t>
            </w:r>
          </w:p>
        </w:tc>
        <w:tc>
          <w:tcPr>
            <w:tcW w:w="359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通过宣传教育，让广大群众筑牢反邪教思想基础，发现邪教苗头及时举报，确保公安机关对邪教违法行为打击处理到位，遏制其发展。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宣传品数量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≤53000个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53000个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合格率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≤9万元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=8.99万元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知晓率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≥30%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≥30%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综合满意度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89" w:hRule="atLeast"/>
        </w:trPr>
        <w:tc>
          <w:tcPr>
            <w:tcW w:w="8835" w:type="dxa"/>
            <w:gridSpan w:val="1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填报单位负责人（签名）：                   填报日期：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2020.6.24</w:t>
            </w:r>
          </w:p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填报人：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李红艳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联系方式：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8822149</w:t>
            </w:r>
          </w:p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61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大厂县农村治安保险金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29.85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29.85</w:t>
            </w: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缴纳全县3.2万户农村治安保险金。按照每户10元标准缴纳。</w:t>
            </w:r>
          </w:p>
        </w:tc>
        <w:tc>
          <w:tcPr>
            <w:tcW w:w="34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  <w:r>
              <w:rPr>
                <w:rFonts w:hint="eastAsia" w:eastAsia="仿宋_GB2312"/>
                <w:kern w:val="0"/>
                <w:sz w:val="24"/>
              </w:rPr>
              <w:t>全县3.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04</w:t>
            </w:r>
            <w:r>
              <w:rPr>
                <w:rFonts w:hint="eastAsia" w:eastAsia="仿宋_GB2312"/>
                <w:kern w:val="0"/>
                <w:sz w:val="24"/>
              </w:rPr>
              <w:t>万户农村治安保险金。按照每户10元标准缴纳。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≤3.2万户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3.04万户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每户保费标准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9.8元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≤30万元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=29.85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获赔率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bookmarkStart w:id="1" w:name="_GoBack"/>
            <w:bookmarkEnd w:id="1"/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调查中满意和较满意的农户数量占全部调查人数比率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spacing w:line="584" w:lineRule="exact"/>
        <w:rPr>
          <w:rFonts w:hint="eastAsia" w:eastAsia="仿宋"/>
        </w:rPr>
      </w:pP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972"/>
        <w:gridCol w:w="28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大厂县智慧综治二期建设经费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1588.55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1588.55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1588.55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1588.55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1588.55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大厂县智慧综治二期建设实现了对全县域范围内的重要部位、重点部门，主要交通路口的二十四小时监控，做到随时发现警情或不稳定隐患，随时出警处置，视频资料保存</w:t>
            </w:r>
            <w:r>
              <w:rPr>
                <w:rFonts w:ascii="方正书宋_GBK" w:eastAsia="方正书宋_GBK"/>
              </w:rPr>
              <w:t>1-3</w:t>
            </w:r>
            <w:r>
              <w:rPr>
                <w:rFonts w:hint="eastAsia" w:ascii="方正书宋_GBK" w:eastAsia="方正书宋_GBK"/>
              </w:rPr>
              <w:t>个月。截</w:t>
            </w:r>
            <w:r>
              <w:rPr>
                <w:rFonts w:hint="eastAsia" w:ascii="方正书宋_GBK" w:eastAsia="方正书宋_GBK"/>
                <w:lang w:val="en-US" w:eastAsia="zh-CN"/>
              </w:rPr>
              <w:t>至</w:t>
            </w:r>
            <w:r>
              <w:rPr>
                <w:rFonts w:hint="eastAsia" w:ascii="方正书宋_GBK" w:eastAsia="方正书宋_GBK"/>
              </w:rPr>
              <w:t>目前，工程建设已全部完成。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实现了对全县域范围内的重要部位、重点部门，主要交通路口的二十四小时监控，做到随时发现警情或不稳定隐患，随时出警处置，视频资料保存</w:t>
            </w:r>
            <w:r>
              <w:rPr>
                <w:rFonts w:ascii="方正书宋_GBK" w:eastAsia="方正书宋_GBK"/>
              </w:rPr>
              <w:t>1-3</w:t>
            </w:r>
            <w:r>
              <w:rPr>
                <w:rFonts w:hint="eastAsia" w:ascii="方正书宋_GBK" w:eastAsia="方正书宋_GBK"/>
              </w:rPr>
              <w:t>个月。截</w:t>
            </w:r>
            <w:r>
              <w:rPr>
                <w:rFonts w:hint="eastAsia" w:ascii="方正书宋_GBK" w:eastAsia="方正书宋_GBK"/>
                <w:lang w:val="en-US" w:eastAsia="zh-CN"/>
              </w:rPr>
              <w:t>至</w:t>
            </w:r>
            <w:r>
              <w:rPr>
                <w:rFonts w:hint="eastAsia" w:ascii="方正书宋_GBK" w:eastAsia="方正书宋_GBK"/>
              </w:rPr>
              <w:t>目前，工程建设已全部完成。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207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1159" w:hRule="atLeast"/>
              </w:trPr>
              <w:tc>
                <w:tcPr>
                  <w:tcW w:w="20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ascii="仿宋_GB2312" w:hAnsi="等线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投入使用</w:t>
                  </w:r>
                  <w:r>
                    <w:rPr>
                      <w:rFonts w:hint="eastAsia" w:ascii="宋体" w:hAnsi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系统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＝2个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＝2个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207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9" w:hRule="atLeast"/>
              </w:trPr>
              <w:tc>
                <w:tcPr>
                  <w:tcW w:w="2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等线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等线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正常运行比率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≤1588.55万元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=1588.55万元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提升治安实战能力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显著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显著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6327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83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填报单位负责人（签名）：                   填报日期：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2020.6.24</w:t>
            </w:r>
          </w:p>
          <w:p>
            <w:pPr>
              <w:widowControl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填报人：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李红艳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   联系方式：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8822149</w:t>
            </w:r>
          </w:p>
          <w:p>
            <w:pPr>
              <w:spacing w:line="584" w:lineRule="exact"/>
              <w:rPr>
                <w:rFonts w:hint="eastAsia" w:eastAsia="仿宋"/>
              </w:rPr>
            </w:pPr>
          </w:p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  <w:tc>
          <w:tcPr>
            <w:tcW w:w="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861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大厂县智慧综治工程村级建设项目系统经费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177.66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89.5%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177.66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2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、按照省综治办、省委组织部、省编办、省发改委、省工信厅、省财政厅、省人社厅七部门文件要求。加快我县村（居）委会级综治中心建设进度，力争在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年底前实现全部村（居）委会级综治中心全部建设完成。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年底前完成剩余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个村（居）委会级综治中心建设</w:t>
            </w:r>
          </w:p>
        </w:tc>
        <w:tc>
          <w:tcPr>
            <w:tcW w:w="34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、剩余</w:t>
            </w: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个村（居）委会级综治中心建设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207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9" w:hRule="atLeast"/>
              </w:trPr>
              <w:tc>
                <w:tcPr>
                  <w:tcW w:w="20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等线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方正书宋_GBK" w:eastAsia="方正书宋_GBK"/>
                    </w:rPr>
                    <w:t>全县村（居）综治中心平台建设数量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＝1个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＝1个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207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9" w:hRule="atLeast"/>
              </w:trPr>
              <w:tc>
                <w:tcPr>
                  <w:tcW w:w="2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等线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方正书宋_GBK" w:eastAsia="方正书宋_GBK"/>
                    </w:rPr>
                    <w:t>验收合格率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≤3月份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=8月份</w:t>
            </w: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按照实际完成时间支付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≤200万元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=177.66万元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按照政府采购合同剩余5%在2021年支付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平台建设发挥作用率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8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tbl>
            <w:tblPr>
              <w:tblStyle w:val="7"/>
              <w:tblW w:w="88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327"/>
              <w:gridCol w:w="532"/>
              <w:gridCol w:w="546"/>
              <w:gridCol w:w="145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9" w:hRule="atLeast"/>
              </w:trPr>
              <w:tc>
                <w:tcPr>
                  <w:tcW w:w="632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eastAsia="仿宋_GB2312"/>
                      <w:color w:val="000000"/>
                      <w:kern w:val="0"/>
                      <w:sz w:val="24"/>
                    </w:rPr>
                    <w:t>总分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color w:val="000000"/>
                      <w:kern w:val="0"/>
                      <w:sz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kern w:val="0"/>
                      <w:sz w:val="24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45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eastAsia="仿宋_GB2312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spacing w:line="584" w:lineRule="exact"/>
        <w:rPr>
          <w:rFonts w:hint="eastAsia" w:eastAsia="仿宋"/>
        </w:rPr>
      </w:pPr>
    </w:p>
    <w:p>
      <w:pPr>
        <w:spacing w:line="584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556"/>
        <w:gridCol w:w="155"/>
        <w:gridCol w:w="475"/>
        <w:gridCol w:w="421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50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“雪亮安防工程”运行维护费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400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通过我县“雪亮安防工程”平稳运行，全县98%以上的治安视频监控摄像头7*24小时正常运转，努力建设大厂特色的社会治安防控体系，为发挥“首都政治护城河”功能和确保全县的总体治安稳定保驾护航。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</w:t>
            </w:r>
            <w:r>
              <w:rPr>
                <w:rFonts w:hint="eastAsia" w:eastAsia="仿宋_GB2312"/>
                <w:kern w:val="0"/>
                <w:sz w:val="24"/>
              </w:rPr>
              <w:t>全县“雪亮安防工程”平稳运行，全县98%以上的治安视频监控摄像头7*24小时正常运转，努力建设大厂特色的社会治安防控体系，为发挥“首都政治护城河”功能和确保全县的总体治安稳定保驾护航。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207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9" w:hRule="atLeast"/>
              </w:trPr>
              <w:tc>
                <w:tcPr>
                  <w:tcW w:w="2071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等线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等线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网格系统维护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＝1个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＝1个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2071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979" w:hRule="atLeast"/>
              </w:trPr>
              <w:tc>
                <w:tcPr>
                  <w:tcW w:w="207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等线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等线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正常运行比率</w:t>
                  </w:r>
                </w:p>
              </w:tc>
            </w:tr>
          </w:tbl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≤400万元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=400万元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减少社会治安案件发生率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≥3</w:t>
            </w:r>
            <w:r>
              <w:rPr>
                <w:rFonts w:hint="eastAsia" w:eastAsia="仿宋_GB2312"/>
                <w:kern w:val="0"/>
                <w:sz w:val="24"/>
              </w:rPr>
              <w:t>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调查中满意和较满意的农户数量占全部调查人数比率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spacing w:line="584" w:lineRule="exact"/>
        <w:rPr>
          <w:rFonts w:eastAsia="仿宋"/>
          <w:sz w:val="32"/>
          <w:szCs w:val="32"/>
        </w:rPr>
      </w:pPr>
    </w:p>
    <w:p>
      <w:pPr>
        <w:spacing w:line="584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06"/>
        <w:gridCol w:w="305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429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福喜路、煤矿路立交桥两侧租赁广告位经费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29.25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29.25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29.25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29.25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通过宣传党的大政方针和政策，使广大人民群众不断增强国家意识、民族意识、大局意识；自觉遵守政策法律规定，为全县经济发展和社会稳定做出积极贡献。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通过宣传党的大政方针和政策，使广大人民群众不断增强国家意识、民族意识、大局意识；自觉遵守政策法律规定，为全县经济发展和社会稳定做出积极贡献。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租赁广告位数量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＝2处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＝2处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广告内容完整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≤9月份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=3月份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按照实际工作完成时间支付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宣传内容知晓率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≥40%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≥40%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≥90%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95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spacing w:line="584" w:lineRule="exact"/>
        <w:rPr>
          <w:rFonts w:eastAsia="仿宋"/>
          <w:sz w:val="32"/>
          <w:szCs w:val="32"/>
        </w:rPr>
      </w:pPr>
    </w:p>
    <w:p>
      <w:pPr>
        <w:spacing w:line="584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r>
        <w:t xml:space="preserve"> </w:t>
      </w: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555"/>
        <w:gridCol w:w="156"/>
        <w:gridCol w:w="219"/>
        <w:gridCol w:w="677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见义勇为基金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</w:t>
            </w:r>
            <w:r>
              <w:rPr>
                <w:rFonts w:hint="eastAsia" w:ascii="方正书宋_GBK" w:eastAsia="方正书宋_GBK"/>
              </w:rPr>
              <w:t>、</w:t>
            </w: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年为鼓励见义勇为行为，设立见义勇为基金。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2</w:t>
            </w:r>
            <w:r>
              <w:rPr>
                <w:rFonts w:hint="eastAsia" w:ascii="方正书宋_GBK" w:eastAsia="方正书宋_GBK"/>
              </w:rPr>
              <w:t>、大力支持和鼓励见义勇为行为，做好见义勇为行为认证和基金发放工作，为弘扬正能量和社会治安的和谐稳定</w:t>
            </w:r>
            <w:r>
              <w:rPr>
                <w:rFonts w:hint="eastAsia" w:ascii="方正书宋_GBK" w:eastAsia="方正书宋_GBK"/>
                <w:lang w:val="en-US" w:eastAsia="zh-CN"/>
              </w:rPr>
              <w:t>作</w:t>
            </w:r>
            <w:r>
              <w:rPr>
                <w:rFonts w:hint="eastAsia" w:ascii="方正书宋_GBK" w:eastAsia="方正书宋_GBK"/>
              </w:rPr>
              <w:t>出贡献。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</w:t>
            </w:r>
            <w:r>
              <w:rPr>
                <w:rFonts w:hint="eastAsia" w:ascii="方正书宋_GBK" w:eastAsia="方正书宋_GBK"/>
                <w:lang w:val="en-US" w:eastAsia="zh-CN"/>
              </w:rPr>
              <w:t>无</w:t>
            </w:r>
            <w:r>
              <w:rPr>
                <w:rFonts w:hint="eastAsia" w:ascii="方正书宋_GBK" w:eastAsia="方正书宋_GBK"/>
              </w:rPr>
              <w:t>见义勇为行为</w:t>
            </w:r>
            <w:r>
              <w:rPr>
                <w:rFonts w:hint="eastAsia"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0人次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color w:val="C0504D" w:themeColor="accent2"/>
                <w:lang w:val="en-US" w:eastAsia="zh-CN"/>
              </w:rPr>
              <w:t>无</w:t>
            </w:r>
            <w:r>
              <w:rPr>
                <w:rFonts w:hint="eastAsia" w:ascii="方正书宋_GBK" w:eastAsia="方正书宋_GBK"/>
                <w:color w:val="C0504D" w:themeColor="accent2"/>
              </w:rPr>
              <w:t>见义勇为行为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见义勇为基金发放率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color w:val="C0504D" w:themeColor="accent2"/>
                <w:lang w:val="en-US" w:eastAsia="zh-CN"/>
              </w:rPr>
              <w:t>无</w:t>
            </w:r>
            <w:r>
              <w:rPr>
                <w:rFonts w:hint="eastAsia" w:ascii="方正书宋_GBK" w:eastAsia="方正书宋_GBK"/>
                <w:color w:val="C0504D" w:themeColor="accent2"/>
              </w:rPr>
              <w:t>见义勇为行为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color w:val="C0504D" w:themeColor="accent2"/>
                <w:lang w:val="en-US" w:eastAsia="zh-CN"/>
              </w:rPr>
              <w:t>无</w:t>
            </w:r>
            <w:r>
              <w:rPr>
                <w:rFonts w:hint="eastAsia" w:ascii="方正书宋_GBK" w:eastAsia="方正书宋_GBK"/>
                <w:color w:val="C0504D" w:themeColor="accent2"/>
              </w:rPr>
              <w:t>见义勇为行为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奖励人次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人次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0人次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color w:val="C0504D" w:themeColor="accent2"/>
                <w:lang w:val="en-US" w:eastAsia="zh-CN"/>
              </w:rPr>
              <w:t>无</w:t>
            </w:r>
            <w:r>
              <w:rPr>
                <w:rFonts w:hint="eastAsia" w:ascii="方正书宋_GBK" w:eastAsia="方正书宋_GBK"/>
                <w:color w:val="C0504D" w:themeColor="accent2"/>
              </w:rPr>
              <w:t>见义勇为行为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  <w:color w:val="C0504D" w:themeColor="accent2"/>
                <w:lang w:val="en-US" w:eastAsia="zh-CN"/>
              </w:rPr>
              <w:t>无</w:t>
            </w:r>
            <w:r>
              <w:rPr>
                <w:rFonts w:hint="eastAsia" w:ascii="方正书宋_GBK" w:eastAsia="方正书宋_GBK"/>
                <w:color w:val="C0504D" w:themeColor="accent2"/>
              </w:rPr>
              <w:t>见义勇为行为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/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234"/>
        <w:gridCol w:w="66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全国两会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安保</w:t>
            </w: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暑期铁路护路经费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46.26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84.2%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46.26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通过铁路护路安全警卫，确保全国</w:t>
            </w:r>
            <w:r>
              <w:rPr>
                <w:rFonts w:hint="cs" w:ascii="方正书宋_GBK" w:eastAsia="方正书宋_GBK"/>
                <w:cs/>
              </w:rPr>
              <w:t>“</w:t>
            </w:r>
            <w:r>
              <w:rPr>
                <w:rFonts w:hint="eastAsia" w:ascii="方正书宋_GBK" w:eastAsia="方正书宋_GBK"/>
              </w:rPr>
              <w:t>两会</w:t>
            </w:r>
            <w:r>
              <w:rPr>
                <w:rFonts w:hint="cs" w:ascii="方正书宋_GBK" w:eastAsia="方正书宋_GBK"/>
                <w:cs/>
              </w:rPr>
              <w:t>”“</w:t>
            </w:r>
            <w:r>
              <w:rPr>
                <w:rFonts w:ascii="方正书宋_GBK" w:eastAsia="方正书宋_GBK"/>
              </w:rPr>
              <w:t>5.18”</w:t>
            </w:r>
            <w:r>
              <w:rPr>
                <w:rFonts w:hint="eastAsia" w:ascii="方正书宋_GBK" w:eastAsia="方正书宋_GBK"/>
              </w:rPr>
              <w:t>、暑期、国庆等大型活动安保无重大事件。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通过铁路护路安全警卫，确保全国</w:t>
            </w:r>
            <w:r>
              <w:rPr>
                <w:rFonts w:hint="cs" w:ascii="方正书宋_GBK" w:eastAsia="方正书宋_GBK"/>
                <w:cs/>
              </w:rPr>
              <w:t>“</w:t>
            </w:r>
            <w:r>
              <w:rPr>
                <w:rFonts w:hint="eastAsia" w:ascii="方正书宋_GBK" w:eastAsia="方正书宋_GBK"/>
              </w:rPr>
              <w:t>两会</w:t>
            </w:r>
            <w:r>
              <w:rPr>
                <w:rFonts w:hint="cs" w:ascii="方正书宋_GBK" w:eastAsia="方正书宋_GBK"/>
                <w:cs/>
              </w:rPr>
              <w:t>”“</w:t>
            </w:r>
            <w:r>
              <w:rPr>
                <w:rFonts w:ascii="方正书宋_GBK" w:eastAsia="方正书宋_GBK"/>
              </w:rPr>
              <w:t>5.18”</w:t>
            </w:r>
            <w:r>
              <w:rPr>
                <w:rFonts w:hint="eastAsia" w:ascii="方正书宋_GBK" w:eastAsia="方正书宋_GBK"/>
              </w:rPr>
              <w:t>、暑期、国庆等大型活动安保无重大事件。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护路任务次数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5</w:t>
            </w:r>
            <w:r>
              <w:rPr>
                <w:rFonts w:hint="eastAsia" w:ascii="方正书宋_GBK" w:eastAsia="方正书宋_GBK"/>
              </w:rPr>
              <w:t>次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隐患排查时间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小时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24</w:t>
            </w:r>
            <w:r>
              <w:rPr>
                <w:rFonts w:hint="eastAsia" w:ascii="方正书宋_GBK" w:eastAsia="方正书宋_GBK"/>
              </w:rPr>
              <w:t>小时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11</w:t>
            </w:r>
            <w:r>
              <w:rPr>
                <w:rFonts w:hint="eastAsia" w:ascii="方正书宋_GBK" w:eastAsia="方正书宋_GBK"/>
              </w:rPr>
              <w:t>月份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C0504D" w:themeColor="accent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  <w:color w:val="C0504D" w:themeColor="accent2"/>
              </w:rPr>
              <w:t>≤</w:t>
            </w:r>
            <w:r>
              <w:rPr>
                <w:rFonts w:ascii="方正书宋_GBK" w:eastAsia="方正书宋_GBK"/>
                <w:color w:val="C0504D" w:themeColor="accent2"/>
              </w:rPr>
              <w:t>55</w:t>
            </w:r>
            <w:r>
              <w:rPr>
                <w:rFonts w:hint="eastAsia" w:ascii="方正书宋_GBK" w:eastAsia="方正书宋_GBK"/>
                <w:color w:val="C0504D" w:themeColor="accent2"/>
              </w:rPr>
              <w:t>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C0504D" w:themeColor="accent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=46.26万元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C0504D" w:themeColor="accent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C0504D" w:themeColor="accent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C0504D" w:themeColor="accent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按照实际支出支付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安保期间事故个数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96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/>
    <w:p/>
    <w:tbl>
      <w:tblPr>
        <w:tblStyle w:val="7"/>
        <w:tblW w:w="883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1000"/>
        <w:gridCol w:w="855"/>
        <w:gridCol w:w="1261"/>
        <w:gridCol w:w="59"/>
        <w:gridCol w:w="525"/>
        <w:gridCol w:w="186"/>
        <w:gridCol w:w="399"/>
        <w:gridCol w:w="497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全县扫黑除恶专项斗争工作经费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80%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通过扫黑除恶专项斗争工作，维护全县社会稳定和谐。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通过扫黑除恶专项斗争工作，维护全县社会稳定和谐。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宣传品数量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20000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20000</w:t>
            </w:r>
            <w:r>
              <w:rPr>
                <w:rFonts w:hint="eastAsia" w:ascii="方正书宋_GBK" w:eastAsia="方正书宋_GBK"/>
              </w:rPr>
              <w:t>个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奖励人数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2020年没有符合奖励条件人员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合格率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救助时限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半年一次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半年一次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≤100万元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=80万元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按照实际支出支付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社会稳定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被救助人员满意度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86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/>
    <w:p/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社会治安综合治理工作经费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13.95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99.6%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13.95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通过社会管理综合治理，达到社会秩序良好，治安形势稳定，首都政治护城河作用发挥明显，全县社会稳定。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4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通过社会管理综合治理，达到社会秩序良好，治安形势稳定，首都政治护城河作用发挥明显，全县社会稳定。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宣传品数量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hint="eastAsia" w:ascii="方正书宋_GBK" w:eastAsia="方正书宋_GBK"/>
                <w:lang w:val="en-US" w:eastAsia="zh-CN"/>
              </w:rPr>
              <w:t>500</w:t>
            </w:r>
            <w:r>
              <w:rPr>
                <w:rFonts w:ascii="方正书宋_GBK" w:eastAsia="方正书宋_GBK"/>
              </w:rPr>
              <w:t>0</w:t>
            </w:r>
            <w:r>
              <w:rPr>
                <w:rFonts w:hint="eastAsia" w:ascii="方正书宋_GBK" w:eastAsia="方正书宋_GBK"/>
              </w:rPr>
              <w:t>册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4500册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合格率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</w:t>
            </w:r>
            <w:r>
              <w:rPr>
                <w:rFonts w:ascii="方正书宋_GBK" w:eastAsia="方正书宋_GBK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≤14万元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=13.95万元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9.9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C0504D" w:themeColor="accent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知晓率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ascii="方正书宋_GBK" w:eastAsia="方正书宋_GBK"/>
              </w:rPr>
              <w:t>40%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受益对象满意度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99.8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/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司法救助资金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通过发放司法救助金，完成对刑事被害、民事侵权案件被害人救助工作。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通过发放司法救助金，完成对刑事被害、民事侵权案件被害人救助工作。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救助的人数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10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救助补贴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≤4万元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=4万元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救助人员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/>
    <w:p/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583"/>
        <w:gridCol w:w="128"/>
        <w:gridCol w:w="369"/>
        <w:gridCol w:w="527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640" w:firstLineChars="600"/>
              <w:jc w:val="both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特困干警补贴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3.5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缴纳约500人的严重精神障碍患者监护人责任险（每人100元/年）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完成423</w:t>
            </w:r>
            <w:r>
              <w:rPr>
                <w:rFonts w:hint="eastAsia" w:eastAsia="仿宋_GB2312"/>
                <w:kern w:val="0"/>
                <w:sz w:val="24"/>
              </w:rPr>
              <w:t>人的严重精神障碍患者监护人责任险（每人100元/年）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人发放特困干警补贴人数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≤18人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0人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C0504D" w:themeColor="accent2"/>
                <w:kern w:val="0"/>
                <w:sz w:val="24"/>
                <w:lang w:val="en-US" w:eastAsia="zh-CN"/>
              </w:rPr>
              <w:t>无申报特困干警补贴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补助金发放率(%)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119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9" w:hRule="atLeast"/>
              </w:trPr>
              <w:tc>
                <w:tcPr>
                  <w:tcW w:w="11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kern w:val="0"/>
                      <w:sz w:val="24"/>
                      <w:lang w:val="en-US" w:eastAsia="zh-CN"/>
                    </w:rPr>
                    <w:t>无申报特困干警补贴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119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9" w:hRule="atLeast"/>
              </w:trPr>
              <w:tc>
                <w:tcPr>
                  <w:tcW w:w="11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kern w:val="0"/>
                      <w:sz w:val="24"/>
                      <w:lang w:val="en-US" w:eastAsia="zh-CN"/>
                    </w:rPr>
                    <w:t>无申报特困干警补贴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≤3.5万元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=0万元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tbl>
            <w:tblPr>
              <w:tblStyle w:val="7"/>
              <w:tblW w:w="119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29" w:hRule="atLeast"/>
              </w:trPr>
              <w:tc>
                <w:tcPr>
                  <w:tcW w:w="119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hint="default" w:eastAsia="仿宋_GB2312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kern w:val="0"/>
                      <w:sz w:val="24"/>
                      <w:lang w:val="en-US" w:eastAsia="zh-CN"/>
                    </w:rPr>
                    <w:t>无申报特困干警补贴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补贴率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无申报特困干警补贴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无申报特困干警补贴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1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/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维稳工作经费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4.98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44.98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通过对县域特殊群体、重点人群稳控、矛盾纠纷排查稳控工作，确保县域和谐稳定。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通过对县域特殊群体、重点人群稳控、矛盾纠纷排查稳控工作，确保县域和谐稳定。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本数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13000</w:t>
            </w:r>
            <w:r>
              <w:rPr>
                <w:rFonts w:hint="eastAsia" w:ascii="方正书宋_GBK" w:eastAsia="方正书宋_GBK"/>
              </w:rPr>
              <w:t>本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13000</w:t>
            </w:r>
            <w:r>
              <w:rPr>
                <w:rFonts w:hint="eastAsia" w:ascii="方正书宋_GBK" w:eastAsia="方正书宋_GBK"/>
              </w:rPr>
              <w:t>本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合格率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≤5万元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=4.98万元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9.9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知晓率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≥40%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≥40%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99.8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严重精神障碍患者监护人责任险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4.35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4.35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4.35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4.35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缴纳约500人的严重精神障碍患者监护人责任险（每人100元/年）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缴纳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435</w:t>
            </w:r>
            <w:r>
              <w:rPr>
                <w:rFonts w:hint="eastAsia" w:eastAsia="仿宋_GB2312"/>
                <w:kern w:val="0"/>
                <w:sz w:val="24"/>
              </w:rPr>
              <w:t>人的严重精神障碍患者监护人责任险（每人100元/年）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缴纳保险的人数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≤500人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435人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人均保费标准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≤6月份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=6月份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≤4.35万元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=4.35万元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获赔率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监护人满意度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政法四级网光纤传输及维保费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104.1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104.1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98.7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95%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104.1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104.1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98.7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通过政法四级网光纤传输及维保，确保政法网正常运行。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通过政法四级网光纤传输及维保，确保政法网正常运行。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维护数量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</w:t>
            </w:r>
            <w:r>
              <w:rPr>
                <w:rFonts w:ascii="方正书宋_GBK" w:eastAsia="方正书宋_GBK"/>
              </w:rPr>
              <w:t>42</w:t>
            </w:r>
            <w:r>
              <w:rPr>
                <w:rFonts w:hint="eastAsia" w:ascii="方正书宋_GBK" w:eastAsia="方正书宋_GBK"/>
              </w:rPr>
              <w:t>节点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</w:t>
            </w:r>
            <w:r>
              <w:rPr>
                <w:rFonts w:ascii="方正书宋_GBK" w:eastAsia="方正书宋_GBK"/>
              </w:rPr>
              <w:t>42</w:t>
            </w:r>
            <w:r>
              <w:rPr>
                <w:rFonts w:hint="eastAsia" w:ascii="方正书宋_GBK" w:eastAsia="方正书宋_GBK"/>
              </w:rPr>
              <w:t>节点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正常运行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=12月份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≤104.1万元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=98.7万元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按照实际支出支付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正常运行天数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=365天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=365天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99.5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政府购买服务人员工资保险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5.07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4.96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5.07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4.96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年按时发放辅助性岗位退役军人崔保良工资保险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年按时发放辅助性岗位退役军人崔保良工资保险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人数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＝1人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＝1人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出勤率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＝1年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≤5.07万元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=4.96万元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9.8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按照实际支出支付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正常工作天数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260</w:t>
            </w:r>
            <w:r>
              <w:rPr>
                <w:rFonts w:hint="eastAsia" w:ascii="方正书宋_GBK" w:eastAsia="方正书宋_GBK"/>
              </w:rPr>
              <w:t>天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</w:t>
            </w:r>
            <w:r>
              <w:rPr>
                <w:rFonts w:ascii="方正书宋_GBK" w:eastAsia="方正书宋_GBK"/>
              </w:rPr>
              <w:t>260</w:t>
            </w:r>
            <w:r>
              <w:rPr>
                <w:rFonts w:hint="eastAsia" w:ascii="方正书宋_GBK" w:eastAsia="方正书宋_GBK"/>
              </w:rPr>
              <w:t>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99.6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长安网运行维护费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83.3%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1.2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通过支付长安网运行维护费，以确保网站正常运行。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</w:t>
            </w:r>
            <w:r>
              <w:rPr>
                <w:rFonts w:hint="eastAsia" w:ascii="方正书宋_GBK" w:eastAsia="方正书宋_GBK"/>
                <w:lang w:val="en-US" w:eastAsia="zh-CN"/>
              </w:rPr>
              <w:t>完成</w:t>
            </w:r>
            <w:r>
              <w:rPr>
                <w:rFonts w:hint="eastAsia" w:ascii="方正书宋_GBK" w:eastAsia="方正书宋_GBK"/>
              </w:rPr>
              <w:t>支付长安网运行维护费</w:t>
            </w:r>
            <w:r>
              <w:rPr>
                <w:rFonts w:hint="eastAsia" w:ascii="方正书宋_GBK" w:eastAsia="方正书宋_GBK"/>
                <w:lang w:val="en-US" w:eastAsia="zh-CN"/>
              </w:rPr>
              <w:t>工作</w:t>
            </w:r>
            <w:r>
              <w:rPr>
                <w:rFonts w:hint="eastAsia" w:ascii="方正书宋_GBK" w:eastAsia="方正书宋_GBK"/>
              </w:rPr>
              <w:t>，确保网站正常运行。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维护长安网数量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＝1套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＝1套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长安网正常运行天数占总天数比率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＝1年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＝1年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≤1.2万元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8.3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按照实际支出支付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正常工作天数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=365</w:t>
            </w:r>
            <w:r>
              <w:rPr>
                <w:rFonts w:hint="eastAsia" w:ascii="方正书宋_GBK" w:eastAsia="方正书宋_GBK"/>
              </w:rPr>
              <w:t>天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=365</w:t>
            </w:r>
            <w:r>
              <w:rPr>
                <w:rFonts w:hint="eastAsia" w:ascii="方正书宋_GBK" w:eastAsia="方正书宋_GBK"/>
              </w:rPr>
              <w:t>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96.6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</w:p>
    <w:tbl>
      <w:tblPr>
        <w:tblStyle w:val="7"/>
        <w:tblW w:w="8861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305"/>
        <w:gridCol w:w="890"/>
        <w:gridCol w:w="850"/>
        <w:gridCol w:w="150"/>
        <w:gridCol w:w="855"/>
        <w:gridCol w:w="1261"/>
        <w:gridCol w:w="59"/>
        <w:gridCol w:w="480"/>
        <w:gridCol w:w="231"/>
        <w:gridCol w:w="324"/>
        <w:gridCol w:w="572"/>
        <w:gridCol w:w="646"/>
        <w:gridCol w:w="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  <w:trHeight w:val="114" w:hRule="atLeast"/>
        </w:trPr>
        <w:tc>
          <w:tcPr>
            <w:tcW w:w="8835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61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 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4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京秦铁路沿线高点视频监控建设经费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97.7%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29.3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6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通过增加京秦铁路没线高点视频设备，实现对京秦铁路没线的全程监控。</w:t>
            </w:r>
          </w:p>
        </w:tc>
        <w:tc>
          <w:tcPr>
            <w:tcW w:w="35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方正书宋_GBK" w:eastAsia="方正书宋_GBK"/>
              </w:rPr>
            </w:pPr>
            <w:r>
              <w:rPr>
                <w:rFonts w:ascii="方正书宋_GBK" w:eastAsia="方正书宋_GBK"/>
              </w:rPr>
              <w:t>2020</w:t>
            </w:r>
            <w:r>
              <w:rPr>
                <w:rFonts w:hint="eastAsia" w:ascii="方正书宋_GBK" w:eastAsia="方正书宋_GBK"/>
              </w:rPr>
              <w:t>年</w:t>
            </w:r>
            <w:r>
              <w:rPr>
                <w:rFonts w:hint="eastAsia" w:ascii="方正书宋_GBK" w:eastAsia="方正书宋_GBK"/>
                <w:lang w:val="en-US" w:eastAsia="zh-CN"/>
              </w:rPr>
              <w:t>完成</w:t>
            </w:r>
            <w:r>
              <w:rPr>
                <w:rFonts w:hint="eastAsia" w:ascii="方正书宋_GBK" w:eastAsia="方正书宋_GBK"/>
              </w:rPr>
              <w:t>增加京秦铁路没线高点视频设备，实现对京秦铁路没线的全程监控。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效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指</w:t>
            </w:r>
            <w:r>
              <w:rPr>
                <w:rFonts w:eastAsia="仿宋_GB2312"/>
                <w:kern w:val="0"/>
                <w:sz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设备数量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＝11个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＝11个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合格率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≤12月份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＝12月份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成本总金额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≤30万元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=29.3万元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9.7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按照实际支出支付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正常监控时间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=365</w:t>
            </w:r>
            <w:r>
              <w:rPr>
                <w:rFonts w:hint="eastAsia" w:ascii="方正书宋_GBK" w:eastAsia="方正书宋_GBK"/>
              </w:rPr>
              <w:t>天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=365</w:t>
            </w:r>
            <w:r>
              <w:rPr>
                <w:rFonts w:hint="eastAsia" w:ascii="方正书宋_GBK" w:eastAsia="方正书宋_GBK"/>
              </w:rPr>
              <w:t>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可持续影响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3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综合满意度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val="en-US" w:eastAsia="zh-CN"/>
              </w:rPr>
              <w:t>99.4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2020.6.24</w:t>
      </w:r>
    </w:p>
    <w:p>
      <w:pPr>
        <w:rPr>
          <w:rFonts w:hint="eastAsia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李红艳</w:t>
      </w:r>
      <w:r>
        <w:rPr>
          <w:rFonts w:eastAsia="仿宋_GB2312"/>
          <w:color w:val="000000"/>
          <w:kern w:val="0"/>
          <w:sz w:val="24"/>
        </w:rPr>
        <w:t xml:space="preserve">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8822149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171AD"/>
    <w:rsid w:val="001171AD"/>
    <w:rsid w:val="008B1DB2"/>
    <w:rsid w:val="009F6703"/>
    <w:rsid w:val="00A755B2"/>
    <w:rsid w:val="00ED69E0"/>
    <w:rsid w:val="012C580F"/>
    <w:rsid w:val="02504546"/>
    <w:rsid w:val="04930334"/>
    <w:rsid w:val="05992776"/>
    <w:rsid w:val="065556D4"/>
    <w:rsid w:val="06600088"/>
    <w:rsid w:val="093D1C07"/>
    <w:rsid w:val="099838A4"/>
    <w:rsid w:val="09EA6F34"/>
    <w:rsid w:val="0A525511"/>
    <w:rsid w:val="0A62695F"/>
    <w:rsid w:val="0AA136BA"/>
    <w:rsid w:val="0ABA3E3E"/>
    <w:rsid w:val="0BD0080F"/>
    <w:rsid w:val="0C3747D6"/>
    <w:rsid w:val="0D405FDC"/>
    <w:rsid w:val="0E883DA2"/>
    <w:rsid w:val="109E7650"/>
    <w:rsid w:val="115E5944"/>
    <w:rsid w:val="130F046A"/>
    <w:rsid w:val="13762BC3"/>
    <w:rsid w:val="144A15BB"/>
    <w:rsid w:val="15020FF2"/>
    <w:rsid w:val="16CF3972"/>
    <w:rsid w:val="16E84888"/>
    <w:rsid w:val="1E0429DE"/>
    <w:rsid w:val="1E2E43B7"/>
    <w:rsid w:val="20C065B9"/>
    <w:rsid w:val="22111848"/>
    <w:rsid w:val="24893929"/>
    <w:rsid w:val="265710A3"/>
    <w:rsid w:val="276A6331"/>
    <w:rsid w:val="28C20E86"/>
    <w:rsid w:val="2BA375FD"/>
    <w:rsid w:val="30133AAC"/>
    <w:rsid w:val="30187B10"/>
    <w:rsid w:val="316669F9"/>
    <w:rsid w:val="31BB6BBE"/>
    <w:rsid w:val="31C348DE"/>
    <w:rsid w:val="32381425"/>
    <w:rsid w:val="32812BCD"/>
    <w:rsid w:val="32BA4A6A"/>
    <w:rsid w:val="34AA4A7D"/>
    <w:rsid w:val="369D5EE4"/>
    <w:rsid w:val="37EC3076"/>
    <w:rsid w:val="38E509FB"/>
    <w:rsid w:val="39334573"/>
    <w:rsid w:val="3CC566CE"/>
    <w:rsid w:val="3D390483"/>
    <w:rsid w:val="3DA64ABC"/>
    <w:rsid w:val="3DEF5EE0"/>
    <w:rsid w:val="3EAD13C5"/>
    <w:rsid w:val="3F633843"/>
    <w:rsid w:val="40A5359B"/>
    <w:rsid w:val="41E03D9B"/>
    <w:rsid w:val="427B658F"/>
    <w:rsid w:val="44177C71"/>
    <w:rsid w:val="44867AE7"/>
    <w:rsid w:val="470609E0"/>
    <w:rsid w:val="483C0793"/>
    <w:rsid w:val="4A0A2647"/>
    <w:rsid w:val="4A8B7EA6"/>
    <w:rsid w:val="4B277F04"/>
    <w:rsid w:val="4B684FE5"/>
    <w:rsid w:val="4BE4389A"/>
    <w:rsid w:val="4EA16980"/>
    <w:rsid w:val="4FD0047A"/>
    <w:rsid w:val="51973EBC"/>
    <w:rsid w:val="51AD2C38"/>
    <w:rsid w:val="53742F1E"/>
    <w:rsid w:val="583919FF"/>
    <w:rsid w:val="5A2926E8"/>
    <w:rsid w:val="5B074FE4"/>
    <w:rsid w:val="5B70506C"/>
    <w:rsid w:val="610C1383"/>
    <w:rsid w:val="61304B43"/>
    <w:rsid w:val="614373B1"/>
    <w:rsid w:val="625469BD"/>
    <w:rsid w:val="62B23E0D"/>
    <w:rsid w:val="6509468D"/>
    <w:rsid w:val="65F824E1"/>
    <w:rsid w:val="66484869"/>
    <w:rsid w:val="67103D84"/>
    <w:rsid w:val="6AA319F3"/>
    <w:rsid w:val="6D3E430D"/>
    <w:rsid w:val="700C399D"/>
    <w:rsid w:val="70847577"/>
    <w:rsid w:val="722D4809"/>
    <w:rsid w:val="723273A1"/>
    <w:rsid w:val="7358543E"/>
    <w:rsid w:val="74320B1C"/>
    <w:rsid w:val="78815B30"/>
    <w:rsid w:val="78DB2795"/>
    <w:rsid w:val="791B262E"/>
    <w:rsid w:val="7C481FE6"/>
    <w:rsid w:val="7D8743DC"/>
    <w:rsid w:val="7DA03D16"/>
    <w:rsid w:val="7DBA30F3"/>
    <w:rsid w:val="7E117E47"/>
    <w:rsid w:val="7E6345A4"/>
    <w:rsid w:val="7EC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" w:semiHidden="0" w:name="heading 1"/>
    <w:lsdException w:qFormat="1" w:unhideWhenUsed="0" w:uiPriority="0" w:semiHidden="0" w:name="heading 2"/>
    <w:lsdException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15"/>
    <w:basedOn w:val="8"/>
    <w:qFormat/>
    <w:uiPriority w:val="0"/>
    <w:rPr>
      <w:rFonts w:hint="default" w:ascii="Times New Roman" w:hAnsi="Times New Roman" w:cs="Times New Roman"/>
      <w:color w:val="0563C1"/>
      <w:u w:val="single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Www.PcGho.Com</Company>
  <Pages>9</Pages>
  <Words>488</Words>
  <Characters>2782</Characters>
  <Lines>23</Lines>
  <Paragraphs>6</Paragraphs>
  <TotalTime>6</TotalTime>
  <ScaleCrop>false</ScaleCrop>
  <LinksUpToDate>false</LinksUpToDate>
  <CharactersWithSpaces>3264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2020-05-15T08:23:00Z</dcterms:created>
  <dc:creator>Microsoft</dc:creator>
  <cp:lastModifiedBy>HP</cp:lastModifiedBy>
  <cp:lastPrinted>2020-05-29T08:24:00Z</cp:lastPrinted>
  <dcterms:modified xsi:type="dcterms:W3CDTF">2024-01-10T07:38:23Z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